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6C38" w:rsidRDefault="00C86C38" w:rsidP="00C86C38">
      <w:pPr>
        <w:tabs>
          <w:tab w:val="left" w:pos="21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SAZEBNÍK ÚHRAD</w:t>
      </w:r>
      <w:r w:rsidRPr="00502905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TÝ</w:t>
      </w:r>
      <w:r w:rsidRPr="00502905">
        <w:rPr>
          <w:rFonts w:ascii="Arial" w:hAnsi="Arial" w:cs="Arial"/>
          <w:b/>
          <w:sz w:val="28"/>
          <w:szCs w:val="28"/>
          <w:u w:val="single"/>
        </w:rPr>
        <w:t>DENNÍHO STACIONÁŘE</w:t>
      </w:r>
    </w:p>
    <w:p w:rsidR="00C86C38" w:rsidRDefault="00C86C38" w:rsidP="00C86C38">
      <w:pPr>
        <w:pStyle w:val="Default"/>
        <w:rPr>
          <w:bCs/>
        </w:rPr>
      </w:pPr>
    </w:p>
    <w:p w:rsidR="00C86C38" w:rsidRPr="0022118C" w:rsidRDefault="00C86C38" w:rsidP="00C86C38">
      <w:pPr>
        <w:pStyle w:val="Default"/>
        <w:rPr>
          <w:bCs/>
        </w:rPr>
      </w:pPr>
    </w:p>
    <w:p w:rsidR="00C86C38" w:rsidRDefault="00C86C38" w:rsidP="00C86C38">
      <w:pPr>
        <w:tabs>
          <w:tab w:val="left" w:pos="2160"/>
        </w:tabs>
        <w:rPr>
          <w:rFonts w:ascii="Arial" w:hAnsi="Arial" w:cs="Arial"/>
          <w:b/>
          <w:sz w:val="28"/>
          <w:szCs w:val="28"/>
          <w:u w:val="single"/>
        </w:rPr>
      </w:pPr>
    </w:p>
    <w:p w:rsidR="00C86C38" w:rsidRDefault="00E97125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Sazebník je platný k: 1. </w:t>
      </w:r>
      <w:r w:rsidR="005400CB">
        <w:rPr>
          <w:rFonts w:ascii="Arial" w:hAnsi="Arial" w:cs="Arial"/>
        </w:rPr>
        <w:t>7</w:t>
      </w:r>
      <w:r>
        <w:rPr>
          <w:rFonts w:ascii="Arial" w:hAnsi="Arial" w:cs="Arial"/>
        </w:rPr>
        <w:t>. </w:t>
      </w:r>
      <w:r w:rsidR="009062FD">
        <w:rPr>
          <w:rFonts w:ascii="Arial" w:hAnsi="Arial" w:cs="Arial"/>
        </w:rPr>
        <w:t>20</w:t>
      </w:r>
      <w:r w:rsidR="003D08EE">
        <w:rPr>
          <w:rFonts w:ascii="Arial" w:hAnsi="Arial" w:cs="Arial"/>
        </w:rPr>
        <w:t>2</w:t>
      </w:r>
      <w:r w:rsidR="00BF2AFD">
        <w:rPr>
          <w:rFonts w:ascii="Arial" w:hAnsi="Arial" w:cs="Arial"/>
        </w:rPr>
        <w:t>4</w:t>
      </w:r>
    </w:p>
    <w:p w:rsidR="00C86C38" w:rsidRDefault="00C86C38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C86C38" w:rsidRDefault="00C86C38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C86C38" w:rsidRPr="00E97125" w:rsidRDefault="00E97125" w:rsidP="00E97125">
      <w:pPr>
        <w:tabs>
          <w:tab w:val="left" w:pos="567"/>
          <w:tab w:val="left" w:pos="7920"/>
        </w:tabs>
        <w:rPr>
          <w:rFonts w:ascii="Arial" w:hAnsi="Arial" w:cs="Arial"/>
          <w:b/>
          <w:u w:val="single"/>
        </w:rPr>
      </w:pPr>
      <w:r w:rsidRPr="00E97125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ab/>
      </w:r>
      <w:r w:rsidR="00C86C38" w:rsidRPr="00E97125">
        <w:rPr>
          <w:rFonts w:ascii="Arial" w:hAnsi="Arial" w:cs="Arial"/>
          <w:b/>
          <w:u w:val="single"/>
        </w:rPr>
        <w:t xml:space="preserve">POBYT A SLUŽBY </w:t>
      </w:r>
    </w:p>
    <w:p w:rsidR="00E97125" w:rsidRDefault="00E97125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C86C38" w:rsidRPr="003D08EE" w:rsidRDefault="00C86C38" w:rsidP="00E97125">
      <w:pPr>
        <w:tabs>
          <w:tab w:val="left" w:pos="2160"/>
          <w:tab w:val="left" w:pos="723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Pobyt a služby dle vyhlášky č.505/2006Sb.)</w:t>
      </w:r>
      <w:r w:rsidR="00E97125">
        <w:rPr>
          <w:rFonts w:ascii="Arial" w:hAnsi="Arial" w:cs="Arial"/>
        </w:rPr>
        <w:tab/>
      </w:r>
      <w:r w:rsidR="00BF2AFD">
        <w:rPr>
          <w:rFonts w:ascii="Arial" w:hAnsi="Arial" w:cs="Arial"/>
          <w:b/>
        </w:rPr>
        <w:t>30</w:t>
      </w:r>
      <w:r w:rsidR="00FC12CA">
        <w:rPr>
          <w:rFonts w:ascii="Arial" w:hAnsi="Arial" w:cs="Arial"/>
          <w:b/>
        </w:rPr>
        <w:t>5</w:t>
      </w:r>
      <w:r w:rsidRPr="003D08EE">
        <w:rPr>
          <w:rFonts w:ascii="Arial" w:hAnsi="Arial" w:cs="Arial"/>
          <w:b/>
        </w:rPr>
        <w:t>,-</w:t>
      </w:r>
      <w:r w:rsidR="00E97125" w:rsidRPr="003D08EE">
        <w:rPr>
          <w:rFonts w:ascii="Arial" w:hAnsi="Arial" w:cs="Arial"/>
          <w:b/>
        </w:rPr>
        <w:t xml:space="preserve"> </w:t>
      </w:r>
      <w:r w:rsidRPr="003D08EE">
        <w:rPr>
          <w:rFonts w:ascii="Arial" w:hAnsi="Arial" w:cs="Arial"/>
          <w:b/>
        </w:rPr>
        <w:t>Kč/den</w:t>
      </w:r>
    </w:p>
    <w:p w:rsidR="00C86C38" w:rsidRDefault="00C86C38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C86C38" w:rsidRDefault="00C86C38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C86C38" w:rsidRPr="00F260CB" w:rsidRDefault="00E97125" w:rsidP="00E97125">
      <w:pPr>
        <w:tabs>
          <w:tab w:val="left" w:pos="567"/>
          <w:tab w:val="left" w:pos="792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</w:r>
      <w:r w:rsidR="00C86C38" w:rsidRPr="00F260CB">
        <w:rPr>
          <w:rFonts w:ascii="Arial" w:hAnsi="Arial" w:cs="Arial"/>
          <w:b/>
          <w:u w:val="single"/>
        </w:rPr>
        <w:t>STRAVA</w:t>
      </w:r>
    </w:p>
    <w:p w:rsidR="00E97125" w:rsidRDefault="00E97125" w:rsidP="00E97125">
      <w:pPr>
        <w:tabs>
          <w:tab w:val="left" w:pos="2160"/>
          <w:tab w:val="left" w:pos="7230"/>
        </w:tabs>
        <w:rPr>
          <w:rFonts w:ascii="Arial" w:hAnsi="Arial" w:cs="Arial"/>
        </w:rPr>
      </w:pPr>
    </w:p>
    <w:p w:rsidR="00C86C38" w:rsidRPr="003D08EE" w:rsidRDefault="00C86C38" w:rsidP="00E97125">
      <w:pPr>
        <w:tabs>
          <w:tab w:val="left" w:pos="2160"/>
          <w:tab w:val="left" w:pos="723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Celodenní strava dle vyhlášky č.505/2006Sb.</w:t>
      </w:r>
      <w:r w:rsidR="00E97125">
        <w:rPr>
          <w:rFonts w:ascii="Arial" w:hAnsi="Arial" w:cs="Arial"/>
        </w:rPr>
        <w:tab/>
      </w:r>
      <w:r w:rsidR="003D08EE" w:rsidRPr="003D08EE">
        <w:rPr>
          <w:rFonts w:ascii="Arial" w:hAnsi="Arial" w:cs="Arial"/>
          <w:b/>
        </w:rPr>
        <w:t>2</w:t>
      </w:r>
      <w:r w:rsidR="002B07B0">
        <w:rPr>
          <w:rFonts w:ascii="Arial" w:hAnsi="Arial" w:cs="Arial"/>
          <w:b/>
        </w:rPr>
        <w:t>55</w:t>
      </w:r>
      <w:r w:rsidRPr="003D08EE">
        <w:rPr>
          <w:rFonts w:ascii="Arial" w:hAnsi="Arial" w:cs="Arial"/>
          <w:b/>
        </w:rPr>
        <w:t>,-</w:t>
      </w:r>
      <w:r w:rsidR="00E97125" w:rsidRPr="003D08EE">
        <w:rPr>
          <w:rFonts w:ascii="Arial" w:hAnsi="Arial" w:cs="Arial"/>
          <w:b/>
        </w:rPr>
        <w:t xml:space="preserve"> </w:t>
      </w:r>
      <w:r w:rsidRPr="003D08EE">
        <w:rPr>
          <w:rFonts w:ascii="Arial" w:hAnsi="Arial" w:cs="Arial"/>
          <w:b/>
        </w:rPr>
        <w:t>Kč/den</w:t>
      </w:r>
    </w:p>
    <w:p w:rsidR="00E97125" w:rsidRDefault="00E97125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C86C38" w:rsidRDefault="00C86C38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- rozpis stravy, která zahrnuje v</w:t>
      </w:r>
      <w:r w:rsidR="00BF2AFD">
        <w:rPr>
          <w:rFonts w:ascii="Arial" w:hAnsi="Arial" w:cs="Arial"/>
        </w:rPr>
        <w:t> </w:t>
      </w:r>
      <w:r>
        <w:rPr>
          <w:rFonts w:ascii="Arial" w:hAnsi="Arial" w:cs="Arial"/>
        </w:rPr>
        <w:t>ceně také pitný režim (nápoje)</w:t>
      </w:r>
    </w:p>
    <w:p w:rsidR="00C86C38" w:rsidRDefault="00C86C38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6827"/>
      </w:tblGrid>
      <w:tr w:rsidR="00C86C38" w:rsidRPr="00EC1A61" w:rsidTr="00E97125">
        <w:trPr>
          <w:jc w:val="center"/>
        </w:trPr>
        <w:tc>
          <w:tcPr>
            <w:tcW w:w="1111" w:type="dxa"/>
            <w:shd w:val="clear" w:color="auto" w:fill="auto"/>
          </w:tcPr>
          <w:p w:rsidR="00C86C38" w:rsidRPr="00EC1A61" w:rsidRDefault="00C86C38" w:rsidP="0003474C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 w:rsidRPr="00EC1A61">
              <w:rPr>
                <w:rFonts w:ascii="Arial" w:hAnsi="Arial" w:cs="Arial"/>
              </w:rPr>
              <w:t>Snídaně</w:t>
            </w:r>
          </w:p>
        </w:tc>
        <w:tc>
          <w:tcPr>
            <w:tcW w:w="6827" w:type="dxa"/>
            <w:shd w:val="clear" w:color="auto" w:fill="auto"/>
          </w:tcPr>
          <w:p w:rsidR="00C86C38" w:rsidRPr="00EC1A61" w:rsidRDefault="00C86C38" w:rsidP="003F0FFE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 w:rsidRPr="00EC1A61">
              <w:rPr>
                <w:rFonts w:ascii="Arial" w:hAnsi="Arial" w:cs="Arial"/>
              </w:rPr>
              <w:t xml:space="preserve">    </w:t>
            </w:r>
            <w:r w:rsidR="00FC12CA">
              <w:rPr>
                <w:rFonts w:ascii="Arial" w:hAnsi="Arial" w:cs="Arial"/>
              </w:rPr>
              <w:t>50</w:t>
            </w:r>
            <w:r w:rsidRPr="00EC1A61">
              <w:rPr>
                <w:rFonts w:ascii="Arial" w:hAnsi="Arial" w:cs="Arial"/>
              </w:rPr>
              <w:t>,-    Kč</w:t>
            </w:r>
          </w:p>
        </w:tc>
      </w:tr>
      <w:tr w:rsidR="00C86C38" w:rsidRPr="00EC1A61" w:rsidTr="00E97125">
        <w:trPr>
          <w:jc w:val="center"/>
        </w:trPr>
        <w:tc>
          <w:tcPr>
            <w:tcW w:w="1111" w:type="dxa"/>
            <w:shd w:val="clear" w:color="auto" w:fill="auto"/>
          </w:tcPr>
          <w:p w:rsidR="00C86C38" w:rsidRPr="00EC1A61" w:rsidRDefault="00C86C38" w:rsidP="0003474C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 w:rsidRPr="00EC1A61">
              <w:rPr>
                <w:rFonts w:ascii="Arial" w:hAnsi="Arial" w:cs="Arial"/>
              </w:rPr>
              <w:t>Oběd</w:t>
            </w:r>
          </w:p>
        </w:tc>
        <w:tc>
          <w:tcPr>
            <w:tcW w:w="6827" w:type="dxa"/>
            <w:shd w:val="clear" w:color="auto" w:fill="auto"/>
          </w:tcPr>
          <w:p w:rsidR="00C86C38" w:rsidRPr="00EC1A61" w:rsidRDefault="00FC12CA" w:rsidP="0003474C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  <w:r w:rsidR="00C86C38" w:rsidRPr="00EC1A61">
              <w:rPr>
                <w:rFonts w:ascii="Arial" w:hAnsi="Arial" w:cs="Arial"/>
              </w:rPr>
              <w:t>,-    Kč</w:t>
            </w:r>
          </w:p>
        </w:tc>
      </w:tr>
      <w:tr w:rsidR="00C86C38" w:rsidRPr="00EC1A61" w:rsidTr="00E97125">
        <w:trPr>
          <w:jc w:val="center"/>
        </w:trPr>
        <w:tc>
          <w:tcPr>
            <w:tcW w:w="1111" w:type="dxa"/>
            <w:shd w:val="clear" w:color="auto" w:fill="auto"/>
          </w:tcPr>
          <w:p w:rsidR="00C86C38" w:rsidRPr="00EC1A61" w:rsidRDefault="00C86C38" w:rsidP="0003474C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 w:rsidRPr="00EC1A61">
              <w:rPr>
                <w:rFonts w:ascii="Arial" w:hAnsi="Arial" w:cs="Arial"/>
              </w:rPr>
              <w:t>Svačina</w:t>
            </w:r>
          </w:p>
        </w:tc>
        <w:tc>
          <w:tcPr>
            <w:tcW w:w="6827" w:type="dxa"/>
            <w:shd w:val="clear" w:color="auto" w:fill="auto"/>
          </w:tcPr>
          <w:p w:rsidR="00C86C38" w:rsidRPr="00EC1A61" w:rsidRDefault="00FC12CA" w:rsidP="0003474C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C86C38" w:rsidRPr="00EC1A61">
              <w:rPr>
                <w:rFonts w:ascii="Arial" w:hAnsi="Arial" w:cs="Arial"/>
              </w:rPr>
              <w:t>,-    Kč</w:t>
            </w:r>
          </w:p>
        </w:tc>
      </w:tr>
      <w:tr w:rsidR="00C86C38" w:rsidRPr="00EC1A61" w:rsidTr="00E97125">
        <w:trPr>
          <w:jc w:val="center"/>
        </w:trPr>
        <w:tc>
          <w:tcPr>
            <w:tcW w:w="1111" w:type="dxa"/>
            <w:shd w:val="clear" w:color="auto" w:fill="auto"/>
          </w:tcPr>
          <w:p w:rsidR="00C86C38" w:rsidRPr="00EC1A61" w:rsidRDefault="00C86C38" w:rsidP="0003474C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 w:rsidRPr="00EC1A61">
              <w:rPr>
                <w:rFonts w:ascii="Arial" w:hAnsi="Arial" w:cs="Arial"/>
              </w:rPr>
              <w:t>Večeře</w:t>
            </w:r>
          </w:p>
        </w:tc>
        <w:tc>
          <w:tcPr>
            <w:tcW w:w="6827" w:type="dxa"/>
            <w:shd w:val="clear" w:color="auto" w:fill="auto"/>
          </w:tcPr>
          <w:p w:rsidR="00C86C38" w:rsidRPr="00EC1A61" w:rsidRDefault="00FC12CA" w:rsidP="0003474C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C86C38" w:rsidRPr="00EC1A61">
              <w:rPr>
                <w:rFonts w:ascii="Arial" w:hAnsi="Arial" w:cs="Arial"/>
              </w:rPr>
              <w:t>,-    Kč</w:t>
            </w:r>
          </w:p>
        </w:tc>
      </w:tr>
      <w:tr w:rsidR="00C86C38" w:rsidRPr="00EC1A61" w:rsidTr="00E97125">
        <w:trPr>
          <w:jc w:val="center"/>
        </w:trPr>
        <w:tc>
          <w:tcPr>
            <w:tcW w:w="1111" w:type="dxa"/>
            <w:shd w:val="clear" w:color="auto" w:fill="auto"/>
          </w:tcPr>
          <w:p w:rsidR="00C86C38" w:rsidRPr="00EC1A61" w:rsidRDefault="00C86C38" w:rsidP="0003474C"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 w:rsidRPr="00EC1A61">
              <w:rPr>
                <w:rFonts w:ascii="Arial" w:hAnsi="Arial" w:cs="Arial"/>
              </w:rPr>
              <w:t>Celkem</w:t>
            </w:r>
          </w:p>
        </w:tc>
        <w:tc>
          <w:tcPr>
            <w:tcW w:w="6827" w:type="dxa"/>
            <w:shd w:val="clear" w:color="auto" w:fill="auto"/>
          </w:tcPr>
          <w:p w:rsidR="00C86C38" w:rsidRPr="00EC1A61" w:rsidRDefault="003D08EE" w:rsidP="003F0FFE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C12CA">
              <w:rPr>
                <w:rFonts w:ascii="Arial" w:hAnsi="Arial" w:cs="Arial"/>
              </w:rPr>
              <w:t>55</w:t>
            </w:r>
            <w:r w:rsidR="00C86C38" w:rsidRPr="00EC1A61">
              <w:rPr>
                <w:rFonts w:ascii="Arial" w:hAnsi="Arial" w:cs="Arial"/>
              </w:rPr>
              <w:t>,-    Kč</w:t>
            </w:r>
          </w:p>
        </w:tc>
      </w:tr>
    </w:tbl>
    <w:p w:rsidR="00E97125" w:rsidRDefault="00E97125" w:rsidP="00C86C38">
      <w:pPr>
        <w:tabs>
          <w:tab w:val="left" w:pos="2160"/>
          <w:tab w:val="left" w:pos="7920"/>
        </w:tabs>
        <w:rPr>
          <w:rFonts w:ascii="Arial" w:hAnsi="Arial" w:cs="Arial"/>
          <w:b/>
        </w:rPr>
      </w:pPr>
    </w:p>
    <w:p w:rsidR="00C86C38" w:rsidRDefault="00E97125" w:rsidP="00C86C38">
      <w:pPr>
        <w:tabs>
          <w:tab w:val="left" w:pos="2160"/>
          <w:tab w:val="left" w:pos="79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C86C38" w:rsidRPr="00F852D2">
        <w:rPr>
          <w:rFonts w:ascii="Arial" w:hAnsi="Arial" w:cs="Arial"/>
          <w:b/>
        </w:rPr>
        <w:t xml:space="preserve">okud bude strava odhlášena </w:t>
      </w:r>
      <w:r w:rsidR="00C86C38" w:rsidRPr="00E97125">
        <w:rPr>
          <w:rFonts w:ascii="Arial" w:hAnsi="Arial" w:cs="Arial"/>
          <w:b/>
          <w:sz w:val="28"/>
          <w:szCs w:val="32"/>
        </w:rPr>
        <w:t>1</w:t>
      </w:r>
      <w:r w:rsidR="00C86C38" w:rsidRPr="00E97125">
        <w:rPr>
          <w:rFonts w:ascii="Arial" w:hAnsi="Arial" w:cs="Arial"/>
          <w:b/>
          <w:szCs w:val="32"/>
        </w:rPr>
        <w:t>den</w:t>
      </w:r>
      <w:r w:rsidR="00C86C38" w:rsidRPr="00F852D2">
        <w:rPr>
          <w:rFonts w:ascii="Arial" w:hAnsi="Arial" w:cs="Arial"/>
          <w:b/>
        </w:rPr>
        <w:t xml:space="preserve"> předem, nebude klientovi účtována</w:t>
      </w:r>
      <w:r w:rsidR="00BF2AFD">
        <w:rPr>
          <w:rFonts w:ascii="Arial" w:hAnsi="Arial" w:cs="Arial"/>
          <w:b/>
        </w:rPr>
        <w:t xml:space="preserve">. </w:t>
      </w:r>
    </w:p>
    <w:p w:rsidR="00C86C38" w:rsidRDefault="00C86C38" w:rsidP="00C86C38">
      <w:pPr>
        <w:tabs>
          <w:tab w:val="left" w:pos="2160"/>
          <w:tab w:val="left" w:pos="7920"/>
        </w:tabs>
        <w:rPr>
          <w:rFonts w:ascii="Arial" w:hAnsi="Arial" w:cs="Arial"/>
          <w:b/>
        </w:rPr>
      </w:pPr>
    </w:p>
    <w:p w:rsidR="00C86C38" w:rsidRPr="00A9324E" w:rsidRDefault="00C86C38" w:rsidP="00C86C38">
      <w:pPr>
        <w:tabs>
          <w:tab w:val="left" w:pos="2160"/>
          <w:tab w:val="left" w:pos="7920"/>
        </w:tabs>
        <w:rPr>
          <w:rFonts w:ascii="Arial" w:hAnsi="Arial" w:cs="Arial"/>
          <w:b/>
        </w:rPr>
      </w:pPr>
    </w:p>
    <w:p w:rsidR="00C86C38" w:rsidRPr="00E97125" w:rsidRDefault="00E97125" w:rsidP="00E97125">
      <w:pPr>
        <w:tabs>
          <w:tab w:val="left" w:pos="567"/>
          <w:tab w:val="left" w:pos="7920"/>
        </w:tabs>
        <w:ind w:left="135" w:hanging="135"/>
        <w:rPr>
          <w:rFonts w:ascii="Arial" w:hAnsi="Arial" w:cs="Arial"/>
          <w:b/>
          <w:u w:val="single"/>
        </w:rPr>
      </w:pPr>
      <w:r w:rsidRPr="00E97125">
        <w:rPr>
          <w:rFonts w:ascii="Arial" w:hAnsi="Arial" w:cs="Arial"/>
          <w:b/>
        </w:rPr>
        <w:t>III.</w:t>
      </w:r>
      <w:r w:rsidRPr="00E97125">
        <w:rPr>
          <w:rFonts w:ascii="Arial" w:hAnsi="Arial" w:cs="Arial"/>
          <w:b/>
        </w:rPr>
        <w:tab/>
      </w:r>
      <w:r w:rsidR="00C86C38" w:rsidRPr="00E97125">
        <w:rPr>
          <w:rFonts w:ascii="Arial" w:hAnsi="Arial" w:cs="Arial"/>
          <w:b/>
          <w:u w:val="single"/>
        </w:rPr>
        <w:t>PŘÍSPĚVEK NA PÉČI</w:t>
      </w:r>
    </w:p>
    <w:p w:rsidR="00E97125" w:rsidRDefault="00E97125" w:rsidP="00E97125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C86C38" w:rsidRDefault="00C86C38" w:rsidP="00E97125">
      <w:pPr>
        <w:tabs>
          <w:tab w:val="left" w:pos="21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Poměrná část 75</w:t>
      </w:r>
      <w:r w:rsidR="00E97125">
        <w:rPr>
          <w:rFonts w:ascii="Arial" w:hAnsi="Arial" w:cs="Arial"/>
        </w:rPr>
        <w:t> </w:t>
      </w:r>
      <w:r>
        <w:rPr>
          <w:rFonts w:ascii="Arial" w:hAnsi="Arial" w:cs="Arial"/>
        </w:rPr>
        <w:t>% přiznaného příspěvku na péči</w:t>
      </w:r>
      <w:r w:rsidR="001804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(PnP) dle stupně závislosti. Účtováno za každý den, kdy je klient přítomen na stacionáři.</w:t>
      </w:r>
    </w:p>
    <w:p w:rsidR="00C86C38" w:rsidRDefault="00C86C38" w:rsidP="00C86C38">
      <w:pPr>
        <w:tabs>
          <w:tab w:val="left" w:pos="2160"/>
          <w:tab w:val="left" w:pos="7920"/>
        </w:tabs>
        <w:ind w:left="135"/>
        <w:rPr>
          <w:rFonts w:ascii="Arial" w:hAnsi="Arial" w:cs="Arial"/>
        </w:rPr>
      </w:pPr>
    </w:p>
    <w:tbl>
      <w:tblPr>
        <w:tblW w:w="5245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119"/>
      </w:tblGrid>
      <w:tr w:rsidR="00C86C38" w:rsidRPr="00EC1A61" w:rsidTr="001804D5">
        <w:trPr>
          <w:trHeight w:val="297"/>
        </w:trPr>
        <w:tc>
          <w:tcPr>
            <w:tcW w:w="2126" w:type="dxa"/>
            <w:shd w:val="clear" w:color="auto" w:fill="auto"/>
          </w:tcPr>
          <w:p w:rsidR="00C86C38" w:rsidRPr="001804D5" w:rsidRDefault="00C86C38" w:rsidP="001804D5"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1804D5">
              <w:rPr>
                <w:rFonts w:ascii="Arial" w:hAnsi="Arial" w:cs="Arial"/>
                <w:b/>
                <w:i/>
              </w:rPr>
              <w:t>Stupeň PnP</w:t>
            </w:r>
          </w:p>
        </w:tc>
        <w:tc>
          <w:tcPr>
            <w:tcW w:w="3119" w:type="dxa"/>
            <w:shd w:val="clear" w:color="auto" w:fill="auto"/>
          </w:tcPr>
          <w:p w:rsidR="00C86C38" w:rsidRPr="001804D5" w:rsidRDefault="00C86C38" w:rsidP="001804D5"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1804D5">
              <w:rPr>
                <w:rFonts w:ascii="Arial" w:hAnsi="Arial" w:cs="Arial"/>
                <w:b/>
                <w:i/>
              </w:rPr>
              <w:t>75</w:t>
            </w:r>
            <w:r w:rsidR="001804D5" w:rsidRPr="001804D5">
              <w:rPr>
                <w:rFonts w:ascii="Arial" w:hAnsi="Arial" w:cs="Arial"/>
                <w:b/>
                <w:i/>
              </w:rPr>
              <w:t> </w:t>
            </w:r>
            <w:r w:rsidRPr="001804D5">
              <w:rPr>
                <w:rFonts w:ascii="Arial" w:hAnsi="Arial" w:cs="Arial"/>
                <w:b/>
                <w:i/>
              </w:rPr>
              <w:t>%</w:t>
            </w:r>
          </w:p>
        </w:tc>
      </w:tr>
      <w:tr w:rsidR="00C86C38" w:rsidRPr="00EC1A61" w:rsidTr="001804D5">
        <w:trPr>
          <w:trHeight w:val="281"/>
        </w:trPr>
        <w:tc>
          <w:tcPr>
            <w:tcW w:w="2126" w:type="dxa"/>
            <w:shd w:val="clear" w:color="auto" w:fill="auto"/>
          </w:tcPr>
          <w:p w:rsidR="00C86C38" w:rsidRPr="00EC1A61" w:rsidRDefault="00C86C38" w:rsidP="001804D5"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EC1A61">
              <w:rPr>
                <w:rFonts w:ascii="Arial" w:hAnsi="Arial" w:cs="Arial"/>
              </w:rPr>
              <w:t>I.</w:t>
            </w:r>
          </w:p>
        </w:tc>
        <w:tc>
          <w:tcPr>
            <w:tcW w:w="3119" w:type="dxa"/>
            <w:shd w:val="clear" w:color="auto" w:fill="auto"/>
          </w:tcPr>
          <w:p w:rsidR="00C86C38" w:rsidRPr="00EC1A61" w:rsidRDefault="00C86C38" w:rsidP="001804D5">
            <w:pPr>
              <w:tabs>
                <w:tab w:val="left" w:pos="1168"/>
                <w:tab w:val="left" w:pos="1452"/>
                <w:tab w:val="left" w:pos="2553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62BC4">
              <w:rPr>
                <w:rFonts w:ascii="Arial" w:hAnsi="Arial" w:cs="Arial"/>
              </w:rPr>
              <w:t>6</w:t>
            </w:r>
            <w:r w:rsidRPr="00EC1A61">
              <w:rPr>
                <w:rFonts w:ascii="Arial" w:hAnsi="Arial" w:cs="Arial"/>
              </w:rPr>
              <w:t>0,- Kč</w:t>
            </w:r>
          </w:p>
        </w:tc>
      </w:tr>
      <w:tr w:rsidR="00C86C38" w:rsidRPr="00EC1A61" w:rsidTr="001804D5">
        <w:trPr>
          <w:trHeight w:val="281"/>
        </w:trPr>
        <w:tc>
          <w:tcPr>
            <w:tcW w:w="2126" w:type="dxa"/>
            <w:shd w:val="clear" w:color="auto" w:fill="auto"/>
          </w:tcPr>
          <w:p w:rsidR="00C86C38" w:rsidRPr="00EC1A61" w:rsidRDefault="00C86C38" w:rsidP="001804D5"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EC1A61">
              <w:rPr>
                <w:rFonts w:ascii="Arial" w:hAnsi="Arial" w:cs="Arial"/>
              </w:rPr>
              <w:t>II.</w:t>
            </w:r>
          </w:p>
        </w:tc>
        <w:tc>
          <w:tcPr>
            <w:tcW w:w="3119" w:type="dxa"/>
            <w:shd w:val="clear" w:color="auto" w:fill="auto"/>
          </w:tcPr>
          <w:p w:rsidR="00C86C38" w:rsidRPr="00EC1A61" w:rsidRDefault="00C86C38" w:rsidP="001804D5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400CB">
              <w:rPr>
                <w:rFonts w:ascii="Arial" w:hAnsi="Arial" w:cs="Arial"/>
              </w:rPr>
              <w:t>.675</w:t>
            </w:r>
            <w:r w:rsidRPr="00EC1A61">
              <w:rPr>
                <w:rFonts w:ascii="Arial" w:hAnsi="Arial" w:cs="Arial"/>
              </w:rPr>
              <w:t>,- Kč</w:t>
            </w:r>
          </w:p>
        </w:tc>
      </w:tr>
      <w:tr w:rsidR="00C86C38" w:rsidRPr="00EC1A61" w:rsidTr="001804D5">
        <w:trPr>
          <w:trHeight w:val="281"/>
        </w:trPr>
        <w:tc>
          <w:tcPr>
            <w:tcW w:w="2126" w:type="dxa"/>
            <w:shd w:val="clear" w:color="auto" w:fill="auto"/>
          </w:tcPr>
          <w:p w:rsidR="00C86C38" w:rsidRPr="00EC1A61" w:rsidRDefault="00C86C38" w:rsidP="001804D5"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EC1A61">
              <w:rPr>
                <w:rFonts w:ascii="Arial" w:hAnsi="Arial" w:cs="Arial"/>
              </w:rPr>
              <w:t>III.</w:t>
            </w:r>
          </w:p>
        </w:tc>
        <w:tc>
          <w:tcPr>
            <w:tcW w:w="3119" w:type="dxa"/>
            <w:shd w:val="clear" w:color="auto" w:fill="auto"/>
          </w:tcPr>
          <w:p w:rsidR="00C86C38" w:rsidRPr="00EC1A61" w:rsidRDefault="005400CB" w:rsidP="00B53075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  <w:r w:rsidR="00C86C38" w:rsidRPr="00EC1A61">
              <w:rPr>
                <w:rFonts w:ascii="Arial" w:hAnsi="Arial" w:cs="Arial"/>
              </w:rPr>
              <w:t>00,- Kč</w:t>
            </w:r>
          </w:p>
        </w:tc>
      </w:tr>
      <w:tr w:rsidR="00C86C38" w:rsidRPr="00EC1A61" w:rsidTr="001804D5">
        <w:trPr>
          <w:trHeight w:val="281"/>
        </w:trPr>
        <w:tc>
          <w:tcPr>
            <w:tcW w:w="2126" w:type="dxa"/>
            <w:shd w:val="clear" w:color="auto" w:fill="auto"/>
          </w:tcPr>
          <w:p w:rsidR="00C86C38" w:rsidRPr="00EC1A61" w:rsidRDefault="00C86C38" w:rsidP="001804D5"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EC1A61">
              <w:rPr>
                <w:rFonts w:ascii="Arial" w:hAnsi="Arial" w:cs="Arial"/>
              </w:rPr>
              <w:t>IV.</w:t>
            </w:r>
          </w:p>
        </w:tc>
        <w:tc>
          <w:tcPr>
            <w:tcW w:w="3119" w:type="dxa"/>
            <w:shd w:val="clear" w:color="auto" w:fill="auto"/>
          </w:tcPr>
          <w:p w:rsidR="00C86C38" w:rsidRPr="00EC1A61" w:rsidRDefault="005400CB" w:rsidP="001804D5"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17.25</w:t>
            </w:r>
            <w:r w:rsidR="00E97125">
              <w:rPr>
                <w:rFonts w:ascii="Arial" w:hAnsi="Arial" w:cs="Arial"/>
              </w:rPr>
              <w:t>0</w:t>
            </w:r>
            <w:r w:rsidR="00C86C38" w:rsidRPr="00EC1A61">
              <w:rPr>
                <w:rFonts w:ascii="Arial" w:hAnsi="Arial" w:cs="Arial"/>
              </w:rPr>
              <w:t>,- Kč</w:t>
            </w:r>
          </w:p>
        </w:tc>
      </w:tr>
    </w:tbl>
    <w:p w:rsidR="00C86C38" w:rsidRDefault="00C86C38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C86C38" w:rsidRDefault="00C86C38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8D2221" w:rsidRDefault="008D2221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8D2221" w:rsidRDefault="008D2221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8D2221" w:rsidRDefault="008D2221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8D2221" w:rsidRDefault="008D2221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8D2221" w:rsidRDefault="008D2221" w:rsidP="001804D5">
      <w:pPr>
        <w:tabs>
          <w:tab w:val="left" w:pos="2160"/>
          <w:tab w:val="left" w:pos="7920"/>
        </w:tabs>
        <w:jc w:val="right"/>
        <w:rPr>
          <w:rFonts w:ascii="Arial" w:hAnsi="Arial" w:cs="Arial"/>
        </w:rPr>
      </w:pPr>
    </w:p>
    <w:p w:rsidR="0036780B" w:rsidRDefault="0036780B" w:rsidP="001804D5">
      <w:pPr>
        <w:tabs>
          <w:tab w:val="left" w:pos="2160"/>
          <w:tab w:val="left" w:pos="7920"/>
        </w:tabs>
        <w:jc w:val="right"/>
        <w:rPr>
          <w:rFonts w:ascii="Arial" w:hAnsi="Arial" w:cs="Arial"/>
        </w:rPr>
      </w:pPr>
    </w:p>
    <w:p w:rsidR="008D2221" w:rsidRDefault="008D2221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8D2221" w:rsidRDefault="008D2221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8D2221" w:rsidRDefault="008D2221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8D2221" w:rsidRDefault="008D2221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8D2221" w:rsidRDefault="008D2221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8D2221" w:rsidRDefault="008D2221" w:rsidP="00C86C38">
      <w:pPr>
        <w:tabs>
          <w:tab w:val="left" w:pos="2160"/>
          <w:tab w:val="left" w:pos="7920"/>
        </w:tabs>
        <w:rPr>
          <w:rFonts w:ascii="Arial" w:hAnsi="Arial" w:cs="Arial"/>
        </w:rPr>
      </w:pPr>
    </w:p>
    <w:p w:rsidR="00AB54F4" w:rsidRDefault="0036780B" w:rsidP="00AB54F4">
      <w:pPr>
        <w:jc w:val="center"/>
        <w:rPr>
          <w:b/>
          <w:u w:val="single"/>
        </w:rPr>
      </w:pPr>
      <w:r w:rsidRPr="000B5C0A">
        <w:rPr>
          <w:b/>
          <w:u w:val="single"/>
        </w:rPr>
        <w:lastRenderedPageBreak/>
        <w:t>PŘÍSPĚVEK NA PÉČI</w:t>
      </w:r>
    </w:p>
    <w:p w:rsidR="00AB54F4" w:rsidRPr="00AB54F4" w:rsidRDefault="00AB54F4" w:rsidP="00AB54F4">
      <w:pPr>
        <w:jc w:val="center"/>
        <w:rPr>
          <w:b/>
          <w:u w:val="single"/>
        </w:rPr>
      </w:pPr>
    </w:p>
    <w:p w:rsidR="00AB54F4" w:rsidRPr="00AB54F4" w:rsidRDefault="00AB54F4" w:rsidP="00AB54F4"/>
    <w:tbl>
      <w:tblPr>
        <w:tblW w:w="9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480"/>
        <w:gridCol w:w="520"/>
        <w:gridCol w:w="1720"/>
        <w:gridCol w:w="440"/>
        <w:gridCol w:w="1820"/>
        <w:gridCol w:w="460"/>
        <w:gridCol w:w="1940"/>
      </w:tblGrid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 xml:space="preserve">PNP I. 880,- Kč 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PNP II. 4.9</w:t>
            </w:r>
            <w:r w:rsidR="00AB54F4"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 xml:space="preserve">00,- Kč 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 *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PNP III. 14</w:t>
            </w:r>
            <w:r w:rsidR="00AB54F4"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 xml:space="preserve">.800,-Kč 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 **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PNP IV. 23.0</w:t>
            </w:r>
            <w:r w:rsidR="00AB54F4"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 xml:space="preserve">00,- Kč 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DNY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75% - 660,-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75% -  3.675</w:t>
            </w:r>
            <w:r w:rsidR="00AB54F4"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,-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75%  - 11.1</w:t>
            </w:r>
            <w:r w:rsidR="00AB54F4"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00,-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 xml:space="preserve">75%  - </w:t>
            </w:r>
            <w:r w:rsidR="007C4AAF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17.250</w:t>
            </w:r>
            <w:r w:rsidRPr="00AB54F4">
              <w:rPr>
                <w:rFonts w:ascii="Calibri" w:hAnsi="Calibri"/>
                <w:b/>
                <w:bCs/>
                <w:sz w:val="22"/>
                <w:szCs w:val="22"/>
                <w:lang w:eastAsia="cs-CZ"/>
              </w:rPr>
              <w:t>,-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21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119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358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557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43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237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716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1113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64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356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1074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1 670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85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 xml:space="preserve">474 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>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</w:t>
            </w:r>
            <w:r w:rsidR="007C4AAF">
              <w:rPr>
                <w:rFonts w:ascii="Calibri" w:hAnsi="Calibri"/>
                <w:sz w:val="22"/>
                <w:szCs w:val="22"/>
                <w:lang w:eastAsia="cs-CZ"/>
              </w:rPr>
              <w:t xml:space="preserve"> 432</w:t>
            </w: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2 226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106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593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1 </w:t>
            </w:r>
            <w:r w:rsidR="007C4AAF">
              <w:rPr>
                <w:rFonts w:ascii="Calibri" w:hAnsi="Calibri"/>
                <w:sz w:val="22"/>
                <w:szCs w:val="22"/>
                <w:lang w:eastAsia="cs-CZ"/>
              </w:rPr>
              <w:t>790</w:t>
            </w: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F37B39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2 783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128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711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2 149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3 339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149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830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2 </w:t>
            </w:r>
            <w:r w:rsidR="007C4AAF">
              <w:rPr>
                <w:rFonts w:ascii="Calibri" w:hAnsi="Calibri"/>
                <w:sz w:val="22"/>
                <w:szCs w:val="22"/>
                <w:lang w:eastAsia="cs-CZ"/>
              </w:rPr>
              <w:t>507</w:t>
            </w: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F37B39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3 </w:t>
            </w:r>
            <w:r w:rsidR="00F37B39">
              <w:rPr>
                <w:rFonts w:ascii="Calibri" w:hAnsi="Calibri"/>
                <w:sz w:val="22"/>
                <w:szCs w:val="22"/>
                <w:lang w:eastAsia="cs-CZ"/>
              </w:rPr>
              <w:t>896</w:t>
            </w: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170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948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2 865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4 452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192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1067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3 223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5 009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213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1 186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3 581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5 565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234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1 304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3 939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6 122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255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1 423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4 297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6 678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277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1 541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4 </w:t>
            </w:r>
            <w:r w:rsidR="007C4AAF">
              <w:rPr>
                <w:rFonts w:ascii="Calibri" w:hAnsi="Calibri"/>
                <w:sz w:val="22"/>
                <w:szCs w:val="22"/>
                <w:lang w:eastAsia="cs-CZ"/>
              </w:rPr>
              <w:t>655</w:t>
            </w: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7 235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298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1 660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5 013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7 791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319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1 778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5 372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8 348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341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1 897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5 730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 xml:space="preserve">8 904 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>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362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2 015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6 088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 xml:space="preserve">9 460 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>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383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2 134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6 446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10 017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405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2 </w:t>
            </w:r>
            <w:r w:rsidR="007C4AAF">
              <w:rPr>
                <w:rFonts w:ascii="Calibri" w:hAnsi="Calibri"/>
                <w:sz w:val="22"/>
                <w:szCs w:val="22"/>
                <w:lang w:eastAsia="cs-CZ"/>
              </w:rPr>
              <w:t>252</w:t>
            </w: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6 804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10 574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426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2 371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7 162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11 130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447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 xml:space="preserve">2 490 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>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7 520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11 687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468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2 608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7 878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12 441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490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2 727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8 236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12 800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511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2 845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8 594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13 356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532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3 514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8 953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13 913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554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3 082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9 311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14 469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575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 xml:space="preserve">3 201 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>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9 669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15 026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596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 xml:space="preserve">3 319 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>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10 027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15 582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617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3 </w:t>
            </w:r>
            <w:r w:rsidR="007C4AAF">
              <w:rPr>
                <w:rFonts w:ascii="Calibri" w:hAnsi="Calibri"/>
                <w:sz w:val="22"/>
                <w:szCs w:val="22"/>
                <w:lang w:eastAsia="cs-CZ"/>
              </w:rPr>
              <w:t>438</w:t>
            </w: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10 385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16 139 Kč</w:t>
            </w:r>
          </w:p>
        </w:tc>
      </w:tr>
      <w:tr w:rsidR="00AB54F4" w:rsidRPr="00AB54F4" w:rsidTr="000A0BEA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639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7C4AAF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 xml:space="preserve">3 557 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>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10 743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F37B39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16 695 Kč</w:t>
            </w:r>
          </w:p>
        </w:tc>
      </w:tr>
      <w:tr w:rsidR="00AB54F4" w:rsidRPr="00AB54F4" w:rsidTr="000A0BEA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660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3 675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7C4AAF" w:rsidP="000A0BEA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  <w:t>11 100</w:t>
            </w:r>
            <w:r w:rsidR="00AB54F4" w:rsidRPr="00AB54F4">
              <w:rPr>
                <w:rFonts w:ascii="Calibri" w:hAnsi="Calibri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0A0BEA">
            <w:pPr>
              <w:suppressAutoHyphens w:val="0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4F4" w:rsidRPr="00AB54F4" w:rsidRDefault="00AB54F4" w:rsidP="00F37B39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1</w:t>
            </w:r>
            <w:r w:rsidR="00F37B39">
              <w:rPr>
                <w:rFonts w:ascii="Calibri" w:hAnsi="Calibri"/>
                <w:sz w:val="22"/>
                <w:szCs w:val="22"/>
                <w:lang w:eastAsia="cs-CZ"/>
              </w:rPr>
              <w:t xml:space="preserve">7 250 </w:t>
            </w:r>
            <w:r w:rsidRPr="00AB54F4">
              <w:rPr>
                <w:rFonts w:ascii="Calibri" w:hAnsi="Calibri"/>
                <w:sz w:val="22"/>
                <w:szCs w:val="22"/>
                <w:lang w:eastAsia="cs-CZ"/>
              </w:rPr>
              <w:t>Kč</w:t>
            </w:r>
          </w:p>
        </w:tc>
      </w:tr>
    </w:tbl>
    <w:p w:rsidR="00AB54F4" w:rsidRPr="00AB54F4" w:rsidRDefault="00AB54F4" w:rsidP="00AB54F4">
      <w:r w:rsidRPr="00AB54F4">
        <w:t xml:space="preserve"> </w:t>
      </w:r>
    </w:p>
    <w:p w:rsidR="00AB54F4" w:rsidRPr="00AB54F4" w:rsidRDefault="00AB54F4" w:rsidP="00AB54F4">
      <w:r w:rsidRPr="00AB54F4">
        <w:rPr>
          <w:rFonts w:ascii="Calibri" w:hAnsi="Calibri"/>
        </w:rPr>
        <w:t xml:space="preserve">* </w:t>
      </w:r>
      <w:r w:rsidRPr="00AB54F4">
        <w:rPr>
          <w:rFonts w:ascii="Calibri" w:hAnsi="Calibri"/>
        </w:rPr>
        <w:tab/>
        <w:t xml:space="preserve">platí od </w:t>
      </w:r>
      <w:proofErr w:type="gramStart"/>
      <w:r w:rsidR="005400CB">
        <w:rPr>
          <w:rFonts w:ascii="Calibri" w:hAnsi="Calibri"/>
        </w:rPr>
        <w:t>1.7.</w:t>
      </w:r>
      <w:r w:rsidR="00395939">
        <w:rPr>
          <w:rFonts w:ascii="Calibri" w:hAnsi="Calibri"/>
        </w:rPr>
        <w:t>2024</w:t>
      </w:r>
      <w:proofErr w:type="gramEnd"/>
    </w:p>
    <w:p w:rsidR="00AB54F4" w:rsidRPr="00AB54F4" w:rsidRDefault="00AB54F4" w:rsidP="00AB54F4"/>
    <w:p w:rsidR="00E97125" w:rsidRPr="008E15AC" w:rsidRDefault="00E97125" w:rsidP="008E15AC"/>
    <w:sectPr w:rsidR="00E97125" w:rsidRPr="008E15AC" w:rsidSect="00E97125">
      <w:headerReference w:type="default" r:id="rId8"/>
      <w:footerReference w:type="default" r:id="rId9"/>
      <w:pgSz w:w="11906" w:h="16838"/>
      <w:pgMar w:top="567" w:right="1418" w:bottom="567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8F" w:rsidRDefault="0058778F">
      <w:r>
        <w:separator/>
      </w:r>
    </w:p>
  </w:endnote>
  <w:endnote w:type="continuationSeparator" w:id="0">
    <w:p w:rsidR="0058778F" w:rsidRDefault="0058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0A" w:rsidRDefault="00981663">
    <w:pPr>
      <w:pStyle w:val="Zpat"/>
    </w:pPr>
    <w:r>
      <w:rPr>
        <w:sz w:val="16"/>
        <w:szCs w:val="16"/>
      </w:rPr>
      <w:t>Vypracoval/a: VÚ</w:t>
    </w:r>
    <w:r w:rsidR="00464A0A">
      <w:rPr>
        <w:sz w:val="16"/>
        <w:szCs w:val="16"/>
      </w:rPr>
      <w:t>, schvál</w:t>
    </w:r>
    <w:r w:rsidR="00DD4468">
      <w:rPr>
        <w:sz w:val="16"/>
        <w:szCs w:val="16"/>
      </w:rPr>
      <w:t xml:space="preserve">il/a: Ř0, platnost: od </w:t>
    </w:r>
    <w:r w:rsidR="005400CB">
      <w:rPr>
        <w:sz w:val="16"/>
        <w:szCs w:val="16"/>
      </w:rPr>
      <w:t>1. 7</w:t>
    </w:r>
    <w:r w:rsidR="00B726CF">
      <w:rPr>
        <w:sz w:val="16"/>
        <w:szCs w:val="16"/>
      </w:rPr>
      <w:t>. 2024</w:t>
    </w:r>
    <w:r w:rsidR="003352DD">
      <w:rPr>
        <w:sz w:val="16"/>
        <w:szCs w:val="16"/>
      </w:rPr>
      <w:t xml:space="preserve"> do </w:t>
    </w:r>
    <w:r w:rsidR="00DD4468">
      <w:rPr>
        <w:sz w:val="16"/>
        <w:szCs w:val="16"/>
      </w:rPr>
      <w:t xml:space="preserve">revize, verze: </w:t>
    </w:r>
    <w:proofErr w:type="gramStart"/>
    <w:r w:rsidR="00B726CF">
      <w:rPr>
        <w:sz w:val="16"/>
        <w:szCs w:val="16"/>
      </w:rPr>
      <w:t>č.4</w:t>
    </w:r>
    <w:r w:rsidR="00464A0A">
      <w:rPr>
        <w:sz w:val="16"/>
        <w:szCs w:val="16"/>
      </w:rPr>
      <w:t xml:space="preserve">                              </w:t>
    </w:r>
    <w:r w:rsidR="00493735">
      <w:rPr>
        <w:sz w:val="16"/>
        <w:szCs w:val="16"/>
      </w:rPr>
      <w:t xml:space="preserve">                             </w:t>
    </w:r>
    <w:r w:rsidR="00D37FBC">
      <w:rPr>
        <w:sz w:val="16"/>
        <w:szCs w:val="16"/>
      </w:rPr>
      <w:t xml:space="preserve">                      </w:t>
    </w:r>
    <w:r w:rsidR="00464A0A">
      <w:rPr>
        <w:sz w:val="16"/>
        <w:szCs w:val="16"/>
      </w:rPr>
      <w:t>stránka</w:t>
    </w:r>
    <w:proofErr w:type="gramEnd"/>
    <w:r w:rsidR="00464A0A">
      <w:rPr>
        <w:sz w:val="16"/>
        <w:szCs w:val="16"/>
      </w:rPr>
      <w:t xml:space="preserve"> </w:t>
    </w:r>
    <w:r w:rsidR="00464A0A">
      <w:rPr>
        <w:b/>
        <w:sz w:val="16"/>
        <w:szCs w:val="16"/>
      </w:rPr>
      <w:fldChar w:fldCharType="begin"/>
    </w:r>
    <w:r w:rsidR="00464A0A">
      <w:rPr>
        <w:b/>
        <w:sz w:val="16"/>
        <w:szCs w:val="16"/>
      </w:rPr>
      <w:instrText xml:space="preserve"> PAGE \*Arabic </w:instrText>
    </w:r>
    <w:r w:rsidR="00464A0A">
      <w:rPr>
        <w:b/>
        <w:sz w:val="16"/>
        <w:szCs w:val="16"/>
      </w:rPr>
      <w:fldChar w:fldCharType="separate"/>
    </w:r>
    <w:r w:rsidR="001E1E19">
      <w:rPr>
        <w:b/>
        <w:noProof/>
        <w:sz w:val="16"/>
        <w:szCs w:val="16"/>
      </w:rPr>
      <w:t>1</w:t>
    </w:r>
    <w:r w:rsidR="00464A0A">
      <w:rPr>
        <w:b/>
        <w:sz w:val="16"/>
        <w:szCs w:val="16"/>
      </w:rPr>
      <w:fldChar w:fldCharType="end"/>
    </w:r>
    <w:r w:rsidR="00464A0A">
      <w:rPr>
        <w:sz w:val="16"/>
        <w:szCs w:val="16"/>
      </w:rPr>
      <w:t xml:space="preserve"> z </w:t>
    </w:r>
    <w:r w:rsidR="00464A0A">
      <w:rPr>
        <w:b/>
        <w:sz w:val="16"/>
        <w:szCs w:val="16"/>
      </w:rPr>
      <w:fldChar w:fldCharType="begin"/>
    </w:r>
    <w:r w:rsidR="00464A0A">
      <w:rPr>
        <w:b/>
        <w:sz w:val="16"/>
        <w:szCs w:val="16"/>
      </w:rPr>
      <w:instrText xml:space="preserve"> NUMPAGES \*Arabic </w:instrText>
    </w:r>
    <w:r w:rsidR="00464A0A">
      <w:rPr>
        <w:b/>
        <w:sz w:val="16"/>
        <w:szCs w:val="16"/>
      </w:rPr>
      <w:fldChar w:fldCharType="separate"/>
    </w:r>
    <w:r w:rsidR="001E1E19">
      <w:rPr>
        <w:b/>
        <w:noProof/>
        <w:sz w:val="16"/>
        <w:szCs w:val="16"/>
      </w:rPr>
      <w:t>2</w:t>
    </w:r>
    <w:r w:rsidR="00464A0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8F" w:rsidRDefault="0058778F">
      <w:r>
        <w:separator/>
      </w:r>
    </w:p>
  </w:footnote>
  <w:footnote w:type="continuationSeparator" w:id="0">
    <w:p w:rsidR="0058778F" w:rsidRDefault="00587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0A" w:rsidRDefault="00464A0A" w:rsidP="00B726CF">
    <w:r w:rsidRPr="006E77E2">
      <w:rPr>
        <w:sz w:val="20"/>
        <w:szCs w:val="20"/>
      </w:rPr>
      <w:t>O</w:t>
    </w:r>
    <w:r w:rsidR="009E6762">
      <w:rPr>
        <w:sz w:val="20"/>
        <w:szCs w:val="20"/>
      </w:rPr>
      <w:t>PS</w:t>
    </w:r>
    <w:r w:rsidR="0076369C">
      <w:rPr>
        <w:sz w:val="20"/>
        <w:szCs w:val="20"/>
      </w:rPr>
      <w:t xml:space="preserve"> – FO</w:t>
    </w:r>
    <w:r w:rsidRPr="006E77E2">
      <w:rPr>
        <w:sz w:val="20"/>
        <w:szCs w:val="20"/>
      </w:rPr>
      <w:t xml:space="preserve">- </w:t>
    </w:r>
    <w:r w:rsidR="009E6762">
      <w:rPr>
        <w:sz w:val="20"/>
        <w:szCs w:val="20"/>
      </w:rPr>
      <w:t>T</w:t>
    </w:r>
    <w:r w:rsidR="006E77E2">
      <w:rPr>
        <w:sz w:val="20"/>
        <w:szCs w:val="20"/>
      </w:rPr>
      <w:t>S</w:t>
    </w:r>
    <w:r w:rsidRPr="006E77E2">
      <w:rPr>
        <w:color w:val="FF3333"/>
        <w:sz w:val="20"/>
        <w:szCs w:val="20"/>
      </w:rPr>
      <w:t xml:space="preserve"> </w:t>
    </w:r>
    <w:r w:rsidRPr="006E77E2">
      <w:rPr>
        <w:sz w:val="20"/>
        <w:szCs w:val="20"/>
      </w:rPr>
      <w:t>– 0</w:t>
    </w:r>
    <w:r w:rsidR="006E77E2">
      <w:rPr>
        <w:sz w:val="20"/>
        <w:szCs w:val="20"/>
      </w:rPr>
      <w:t>0</w:t>
    </w:r>
    <w:r w:rsidR="0076369C">
      <w:rPr>
        <w:sz w:val="20"/>
        <w:szCs w:val="20"/>
      </w:rPr>
      <w:t>3</w:t>
    </w:r>
    <w:r>
      <w:t xml:space="preserve">     </w:t>
    </w:r>
    <w:r w:rsidR="00B726CF">
      <w:t xml:space="preserve">                                                                                                   </w:t>
    </w:r>
    <w:r>
      <w:t xml:space="preserve">   </w:t>
    </w:r>
    <w:r w:rsidR="00B726CF">
      <w:rPr>
        <w:noProof/>
        <w:lang w:eastAsia="cs-CZ"/>
      </w:rPr>
      <w:drawing>
        <wp:inline distT="0" distB="0" distL="0" distR="0" wp14:anchorId="6162F36B">
          <wp:extent cx="420370" cy="42037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26CF">
      <w:tab/>
    </w:r>
  </w:p>
  <w:p w:rsidR="00464A0A" w:rsidRDefault="00464A0A">
    <w:pPr>
      <w:pBdr>
        <w:bottom w:val="single" w:sz="4" w:space="1" w:color="000000"/>
      </w:pBdr>
      <w:rPr>
        <w:spacing w:val="36"/>
      </w:rPr>
    </w:pPr>
    <w:r>
      <w:rPr>
        <w:spacing w:val="36"/>
      </w:rPr>
      <w:t xml:space="preserve">DOMOVINKA </w:t>
    </w:r>
    <w:r w:rsidR="00BC49AA">
      <w:rPr>
        <w:spacing w:val="36"/>
      </w:rPr>
      <w:t xml:space="preserve">– </w:t>
    </w:r>
    <w:r w:rsidR="0076369C">
      <w:rPr>
        <w:spacing w:val="36"/>
      </w:rPr>
      <w:t>sociální služby, o.p.s. - T</w:t>
    </w:r>
    <w:r w:rsidR="00BC49AA">
      <w:rPr>
        <w:spacing w:val="36"/>
      </w:rPr>
      <w:t>ýdenní stacionář</w:t>
    </w:r>
  </w:p>
  <w:p w:rsidR="00464A0A" w:rsidRDefault="00464A0A">
    <w:pPr>
      <w:pStyle w:val="Zhlav"/>
      <w:ind w:left="480" w:hanging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2.6pt;height:303pt" o:bullet="t" filled="t">
        <v:fill opacity="0"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0B3ADA"/>
    <w:multiLevelType w:val="hybridMultilevel"/>
    <w:tmpl w:val="D6586D2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9A04FFC"/>
    <w:multiLevelType w:val="hybridMultilevel"/>
    <w:tmpl w:val="D9AC3A88"/>
    <w:lvl w:ilvl="0" w:tplc="F9389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87924"/>
    <w:multiLevelType w:val="hybridMultilevel"/>
    <w:tmpl w:val="D75C81A0"/>
    <w:lvl w:ilvl="0" w:tplc="3EF84300">
      <w:start w:val="3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631C6AF7"/>
    <w:multiLevelType w:val="hybridMultilevel"/>
    <w:tmpl w:val="50401ACA"/>
    <w:lvl w:ilvl="0" w:tplc="D2E6393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41B9C"/>
    <w:multiLevelType w:val="hybridMultilevel"/>
    <w:tmpl w:val="6BCE31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3"/>
    <w:rsid w:val="0003474C"/>
    <w:rsid w:val="0005530B"/>
    <w:rsid w:val="00064B2A"/>
    <w:rsid w:val="000804EC"/>
    <w:rsid w:val="000A06C0"/>
    <w:rsid w:val="000F3DC2"/>
    <w:rsid w:val="00151021"/>
    <w:rsid w:val="00164BE6"/>
    <w:rsid w:val="001804D5"/>
    <w:rsid w:val="00193215"/>
    <w:rsid w:val="001E1E19"/>
    <w:rsid w:val="00236832"/>
    <w:rsid w:val="002679EF"/>
    <w:rsid w:val="00296CBE"/>
    <w:rsid w:val="002B07B0"/>
    <w:rsid w:val="00301C99"/>
    <w:rsid w:val="003352DD"/>
    <w:rsid w:val="0033573B"/>
    <w:rsid w:val="00343528"/>
    <w:rsid w:val="0036780B"/>
    <w:rsid w:val="00395939"/>
    <w:rsid w:val="003C17E1"/>
    <w:rsid w:val="003D08EE"/>
    <w:rsid w:val="003F0FFE"/>
    <w:rsid w:val="00464A0A"/>
    <w:rsid w:val="00477776"/>
    <w:rsid w:val="00493735"/>
    <w:rsid w:val="004D3D9F"/>
    <w:rsid w:val="005400CB"/>
    <w:rsid w:val="0058778F"/>
    <w:rsid w:val="00596BC4"/>
    <w:rsid w:val="00636C36"/>
    <w:rsid w:val="006668BA"/>
    <w:rsid w:val="006B5633"/>
    <w:rsid w:val="006E77E2"/>
    <w:rsid w:val="00730AA8"/>
    <w:rsid w:val="0075614E"/>
    <w:rsid w:val="0076369C"/>
    <w:rsid w:val="007A3B45"/>
    <w:rsid w:val="007C4AAF"/>
    <w:rsid w:val="00863EDF"/>
    <w:rsid w:val="00886E20"/>
    <w:rsid w:val="00894C86"/>
    <w:rsid w:val="00895199"/>
    <w:rsid w:val="008D2221"/>
    <w:rsid w:val="008E15AC"/>
    <w:rsid w:val="00900BA3"/>
    <w:rsid w:val="009062FD"/>
    <w:rsid w:val="00915744"/>
    <w:rsid w:val="00981663"/>
    <w:rsid w:val="00987016"/>
    <w:rsid w:val="009E6762"/>
    <w:rsid w:val="00A90FFA"/>
    <w:rsid w:val="00AB54F4"/>
    <w:rsid w:val="00AC5548"/>
    <w:rsid w:val="00B21C3D"/>
    <w:rsid w:val="00B53075"/>
    <w:rsid w:val="00B726CF"/>
    <w:rsid w:val="00BC11CA"/>
    <w:rsid w:val="00BC49AA"/>
    <w:rsid w:val="00BF2AFD"/>
    <w:rsid w:val="00C01DC5"/>
    <w:rsid w:val="00C86C38"/>
    <w:rsid w:val="00CA77B8"/>
    <w:rsid w:val="00CB26A6"/>
    <w:rsid w:val="00CD635C"/>
    <w:rsid w:val="00D22E12"/>
    <w:rsid w:val="00D37FBC"/>
    <w:rsid w:val="00D41168"/>
    <w:rsid w:val="00D47722"/>
    <w:rsid w:val="00D62BC4"/>
    <w:rsid w:val="00D91923"/>
    <w:rsid w:val="00DD4468"/>
    <w:rsid w:val="00DD6928"/>
    <w:rsid w:val="00E97125"/>
    <w:rsid w:val="00EB1B87"/>
    <w:rsid w:val="00ED68A4"/>
    <w:rsid w:val="00F37B39"/>
    <w:rsid w:val="00F91237"/>
    <w:rsid w:val="00F965B7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i/>
      <w:sz w:val="32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Standardnpsmoodstavce2">
    <w:name w:val="Standardní písmo odstavce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CharChar2">
    <w:name w:val="Char Char2"/>
    <w:rPr>
      <w:sz w:val="24"/>
      <w:szCs w:val="24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fullpost">
    <w:name w:val="fullpost"/>
    <w:basedOn w:val="Standardnpsmoodstavce1"/>
  </w:style>
  <w:style w:type="character" w:customStyle="1" w:styleId="CharChar4">
    <w:name w:val="Char Char4"/>
    <w:rPr>
      <w:b/>
      <w:i/>
      <w:sz w:val="32"/>
      <w:u w:val="single"/>
    </w:rPr>
  </w:style>
  <w:style w:type="character" w:customStyle="1" w:styleId="CharChar3">
    <w:name w:val="Char Char3"/>
    <w:rPr>
      <w:sz w:val="24"/>
    </w:rPr>
  </w:style>
  <w:style w:type="character" w:customStyle="1" w:styleId="CharChar6">
    <w:name w:val="Char Char6"/>
    <w:rPr>
      <w:rFonts w:ascii="Tahoma" w:hAnsi="Tahoma" w:cs="Times New Roman"/>
      <w:sz w:val="24"/>
      <w:szCs w:val="24"/>
    </w:rPr>
  </w:style>
  <w:style w:type="character" w:styleId="slostrnky">
    <w:name w:val="page number"/>
    <w:rPr>
      <w:rFonts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rFonts w:ascii="Arial" w:hAnsi="Arial"/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Zkladntext21">
    <w:name w:val="Základní text 21"/>
    <w:basedOn w:val="Normln"/>
    <w:pPr>
      <w:overflowPunct w:val="0"/>
      <w:autoSpaceDE w:val="0"/>
      <w:ind w:left="540" w:hanging="540"/>
      <w:jc w:val="both"/>
      <w:textAlignment w:val="baseline"/>
    </w:pPr>
    <w:rPr>
      <w:rFonts w:ascii="Arial" w:hAnsi="Arial"/>
      <w:color w:val="000000"/>
      <w:sz w:val="22"/>
      <w:szCs w:val="20"/>
    </w:rPr>
  </w:style>
  <w:style w:type="paragraph" w:customStyle="1" w:styleId="Obybod">
    <w:name w:val="Obyč. bod"/>
    <w:basedOn w:val="Normln"/>
    <w:pPr>
      <w:suppressAutoHyphens w:val="0"/>
    </w:pPr>
    <w:rPr>
      <w:rFonts w:ascii="Arial" w:hAnsi="Arial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rsid w:val="00C86C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i/>
      <w:sz w:val="32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Standardnpsmoodstavce2">
    <w:name w:val="Standardní písmo odstavce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CharChar2">
    <w:name w:val="Char Char2"/>
    <w:rPr>
      <w:sz w:val="24"/>
      <w:szCs w:val="24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fullpost">
    <w:name w:val="fullpost"/>
    <w:basedOn w:val="Standardnpsmoodstavce1"/>
  </w:style>
  <w:style w:type="character" w:customStyle="1" w:styleId="CharChar4">
    <w:name w:val="Char Char4"/>
    <w:rPr>
      <w:b/>
      <w:i/>
      <w:sz w:val="32"/>
      <w:u w:val="single"/>
    </w:rPr>
  </w:style>
  <w:style w:type="character" w:customStyle="1" w:styleId="CharChar3">
    <w:name w:val="Char Char3"/>
    <w:rPr>
      <w:sz w:val="24"/>
    </w:rPr>
  </w:style>
  <w:style w:type="character" w:customStyle="1" w:styleId="CharChar6">
    <w:name w:val="Char Char6"/>
    <w:rPr>
      <w:rFonts w:ascii="Tahoma" w:hAnsi="Tahoma" w:cs="Times New Roman"/>
      <w:sz w:val="24"/>
      <w:szCs w:val="24"/>
    </w:rPr>
  </w:style>
  <w:style w:type="character" w:styleId="slostrnky">
    <w:name w:val="page number"/>
    <w:rPr>
      <w:rFonts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rFonts w:ascii="Arial" w:hAnsi="Arial"/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Zkladntext21">
    <w:name w:val="Základní text 21"/>
    <w:basedOn w:val="Normln"/>
    <w:pPr>
      <w:overflowPunct w:val="0"/>
      <w:autoSpaceDE w:val="0"/>
      <w:ind w:left="540" w:hanging="540"/>
      <w:jc w:val="both"/>
      <w:textAlignment w:val="baseline"/>
    </w:pPr>
    <w:rPr>
      <w:rFonts w:ascii="Arial" w:hAnsi="Arial"/>
      <w:color w:val="000000"/>
      <w:sz w:val="22"/>
      <w:szCs w:val="20"/>
    </w:rPr>
  </w:style>
  <w:style w:type="paragraph" w:customStyle="1" w:styleId="Obybod">
    <w:name w:val="Obyč. bod"/>
    <w:basedOn w:val="Normln"/>
    <w:pPr>
      <w:suppressAutoHyphens w:val="0"/>
    </w:pPr>
    <w:rPr>
      <w:rFonts w:ascii="Arial" w:hAnsi="Arial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rsid w:val="00C86C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DOMOVINKA –  pečovatelská služba, Mgr</vt:lpstr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DOMOVINKA –  pečovatelská služba, Mgr</dc:title>
  <dc:creator>Acer</dc:creator>
  <cp:lastModifiedBy>Domovinka</cp:lastModifiedBy>
  <cp:revision>12</cp:revision>
  <cp:lastPrinted>2024-09-18T08:22:00Z</cp:lastPrinted>
  <dcterms:created xsi:type="dcterms:W3CDTF">2024-01-09T09:08:00Z</dcterms:created>
  <dcterms:modified xsi:type="dcterms:W3CDTF">2024-09-18T08:22:00Z</dcterms:modified>
</cp:coreProperties>
</file>